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5895975</wp:posOffset>
            </wp:positionH>
            <wp:positionV relativeFrom="page">
              <wp:posOffset>219075</wp:posOffset>
            </wp:positionV>
            <wp:extent cx="1319213" cy="1319213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1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MEZAIRA C. CABANAG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📧 cadayonamezaira@gmail.com | 📱 09537121854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📍 Quezon City, Philippines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57925" cy="571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038" y="378000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57925" cy="571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EMPLOYMENT OBJECTIVES: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Motivated and adaptable individual with strong skills in conflict resolution, leadership, and ethical decision-making.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Seeking an opportunity to apply my abilities in fostering positive relationships, ensuring policy compliance, and contributing to a professional and organized work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257925" cy="571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038" y="378000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257925" cy="571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 &amp; QUALIFICATIONS: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Conflict Resolution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Empathy and Compassion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Analytical Thinking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Leadership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Ethical Judgment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Knowledge of Law and Regulations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Time Management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Communication and Collaboration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Office (Excel, Word, PowerPoint)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Google Workspace (Docs, Sheets, Drive)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57925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038" y="378000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57925" cy="57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EDUCATIONAL BACKGROUND: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BALARA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2010-2016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JUDGE FELICIANO BELMONTE SR.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2017 -  2020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LADY OF FATIMA UNIVERSITY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2020 -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57925" cy="5715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038" y="378000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57925" cy="5715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RELEVANT EXPERIENCE / ACADEMIC PROJECTS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Enrichment Specialist Emerio Philippines Inc. –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Taguig City February 2023 – February 2024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Performed credentialing and data enrichment tasks for healthcare clients in the U.S.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Verified provider licenses and certifications using online databases and state board websites. 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Ensured compliance of provider records with company standards and federal regulations.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Handled inbound and outbound communication for verification and follow-ups.-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Maintained data accuracy and confidentiality while processing credentialing updates.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Virtual Assistant Freelance – Remote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Freelance – Remote March 2023 – April 2024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Managed email correspondence, scheduling, and document organization using Google Workspace and Microsoft Office tools.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Handled confidential information with discretion and ensured all data were accurate and well-organized.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Created and maintained spreadsheets and reports for tracking performance, expenses, and project progress.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11051468</wp:posOffset>
                </wp:positionV>
                <wp:extent cx="6257925" cy="571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038" y="378000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11051468</wp:posOffset>
                </wp:positionV>
                <wp:extent cx="6257925" cy="571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AWARDS AND RECOGNITION</w:t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Academic Awardee, Old Balara Elementary School – 2016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Recognized for academic excellence and exemplary conduct.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With Honors, Judge Feliciano Belmonte Sr. High School – 2020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Awarded for outstanding academic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257925" cy="571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038" y="378000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257925" cy="571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CERTIFICATIONS / TRAINING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TESDA – Information Technology (IT) Graduate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Basic Computer Operations and Typing Proficiency</w:t>
        <w:br w:type="textWrapping"/>
        <w:t xml:space="preserve">  Data Entry and Processing Seminar (2023)</w:t>
        <w:br w:type="textWrapping"/>
        <w:t xml:space="preserve">  Google Workspace Productivity Tools (2024)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